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50FF3"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6F21E964"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030394F2"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02BB8217" w14:textId="77777777">
        <w:tc>
          <w:tcPr>
            <w:tcW w:w="2928" w:type="dxa"/>
            <w:shd w:val="clear" w:color="auto" w:fill="auto"/>
          </w:tcPr>
          <w:p w14:paraId="3B75C5E1"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30352AE6"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2D60BCD0" w14:textId="77777777">
        <w:tc>
          <w:tcPr>
            <w:tcW w:w="2928" w:type="dxa"/>
            <w:shd w:val="clear" w:color="auto" w:fill="auto"/>
          </w:tcPr>
          <w:p w14:paraId="6E7A593C"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66BE4B6F" w14:textId="3FD02A17" w:rsidR="00C64394" w:rsidRPr="005C3F56" w:rsidRDefault="001A4E70" w:rsidP="00A50B81">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00A50B81">
              <w:rPr>
                <w:rFonts w:ascii="Arial" w:hAnsi="Arial"/>
                <w:sz w:val="24"/>
                <w:szCs w:val="24"/>
              </w:rPr>
              <w:t>3.10</w:t>
            </w:r>
            <w:r w:rsidRPr="005C3F56">
              <w:rPr>
                <w:rFonts w:ascii="Arial" w:hAnsi="Arial"/>
                <w:sz w:val="24"/>
                <w:szCs w:val="24"/>
              </w:rPr>
              <w:t xml:space="preserve"> of this Schedule.</w:t>
            </w:r>
          </w:p>
        </w:tc>
      </w:tr>
    </w:tbl>
    <w:p w14:paraId="73384915"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51589C72"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4F7697F5" w14:textId="3B2764DE" w:rsidR="00C64394"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13B063FA" w14:textId="6941B493" w:rsidR="00C64394"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446D2D5A" w14:textId="1D5C9AAD" w:rsidR="00524795" w:rsidRPr="005C3F56" w:rsidRDefault="00524795" w:rsidP="00524795">
      <w:pPr>
        <w:pStyle w:val="GPSL2Numbered"/>
        <w:rPr>
          <w:rFonts w:ascii="Arial" w:hAnsi="Arial"/>
          <w:sz w:val="24"/>
          <w:szCs w:val="24"/>
        </w:rPr>
      </w:pPr>
      <w:r>
        <w:rPr>
          <w:rFonts w:ascii="Arial" w:hAnsi="Arial"/>
          <w:sz w:val="24"/>
          <w:szCs w:val="24"/>
        </w:rPr>
        <w:t xml:space="preserve">The Supplier will </w:t>
      </w:r>
      <w:r w:rsidRPr="00524795">
        <w:rPr>
          <w:rFonts w:ascii="Arial" w:hAnsi="Arial"/>
          <w:sz w:val="24"/>
          <w:szCs w:val="24"/>
        </w:rPr>
        <w:t>participate within the Framework Contract management process</w:t>
      </w:r>
      <w:r>
        <w:rPr>
          <w:rFonts w:ascii="Arial" w:hAnsi="Arial"/>
          <w:sz w:val="24"/>
          <w:szCs w:val="24"/>
        </w:rPr>
        <w:t xml:space="preserve"> as set out in this Framework Schedule 4</w:t>
      </w:r>
      <w:r w:rsidRPr="00524795">
        <w:rPr>
          <w:rFonts w:ascii="Arial" w:hAnsi="Arial"/>
          <w:sz w:val="24"/>
          <w:szCs w:val="24"/>
        </w:rPr>
        <w:t xml:space="preserve"> at no cost</w:t>
      </w:r>
      <w:r>
        <w:rPr>
          <w:rFonts w:ascii="Arial" w:hAnsi="Arial"/>
          <w:sz w:val="24"/>
          <w:szCs w:val="24"/>
        </w:rPr>
        <w:t>.</w:t>
      </w:r>
    </w:p>
    <w:p w14:paraId="18B9573A" w14:textId="77777777" w:rsidR="00524795" w:rsidRPr="005C3F56" w:rsidRDefault="00524795" w:rsidP="00524795">
      <w:pPr>
        <w:pStyle w:val="GPSL2Numbered"/>
        <w:numPr>
          <w:ilvl w:val="0"/>
          <w:numId w:val="0"/>
        </w:numPr>
        <w:ind w:left="720"/>
        <w:jc w:val="left"/>
        <w:rPr>
          <w:rFonts w:ascii="Arial" w:hAnsi="Arial"/>
          <w:sz w:val="24"/>
          <w:szCs w:val="24"/>
        </w:rPr>
      </w:pPr>
    </w:p>
    <w:p w14:paraId="70F83CB8"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7E3E42F2"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359B3188"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1DC7EC6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19C3DAA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09A8AA04" w14:textId="6E64E8D0"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A50B81">
        <w:rPr>
          <w:rFonts w:ascii="Arial" w:hAnsi="Arial"/>
          <w:b w:val="0"/>
          <w:sz w:val="24"/>
          <w:szCs w:val="24"/>
        </w:rPr>
        <w:t xml:space="preserve">, </w:t>
      </w:r>
      <w:r w:rsidRPr="005C3F56">
        <w:rPr>
          <w:rFonts w:ascii="Arial" w:hAnsi="Arial"/>
          <w:b w:val="0"/>
          <w:sz w:val="24"/>
          <w:szCs w:val="24"/>
        </w:rPr>
        <w:t xml:space="preserve">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268F1167"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599B6DDD"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3AD2A22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3DA2CCF1"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299D042E"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07B62F42"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733FA295"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B4D2364"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119CDDC5" w14:textId="19FCF6D0" w:rsidR="00B714FA" w:rsidRPr="00B714FA" w:rsidRDefault="007F493A" w:rsidP="00B714FA">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r w:rsidR="00B714FA" w:rsidRPr="00B714FA">
        <w:rPr>
          <w:rFonts w:ascii="Arial" w:hAnsi="Arial"/>
          <w:sz w:val="24"/>
        </w:rPr>
        <w:t xml:space="preserve"> </w:t>
      </w:r>
    </w:p>
    <w:p w14:paraId="66E82A85" w14:textId="5A75A5C4" w:rsidR="00C64394"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6E654563" w14:textId="30B841D4" w:rsidR="00B714FA" w:rsidRDefault="00B714FA" w:rsidP="00B714FA">
      <w:pPr>
        <w:pStyle w:val="GPSL2NumberedBoldHeading"/>
        <w:rPr>
          <w:rFonts w:ascii="Arial" w:hAnsi="Arial"/>
          <w:b w:val="0"/>
          <w:sz w:val="24"/>
          <w:szCs w:val="24"/>
        </w:rPr>
      </w:pPr>
      <w:r w:rsidRPr="00B714FA">
        <w:rPr>
          <w:rFonts w:ascii="Arial" w:hAnsi="Arial"/>
          <w:b w:val="0"/>
          <w:sz w:val="24"/>
          <w:szCs w:val="24"/>
        </w:rPr>
        <w:t xml:space="preserve">In addition to the above, where the Supplier accepts an order from another Buyer, the Supplier must notify </w:t>
      </w:r>
      <w:r>
        <w:rPr>
          <w:rFonts w:ascii="Arial" w:hAnsi="Arial"/>
          <w:b w:val="0"/>
          <w:sz w:val="24"/>
          <w:szCs w:val="24"/>
        </w:rPr>
        <w:t>the Department for International Trade (</w:t>
      </w:r>
      <w:r w:rsidRPr="00B714FA">
        <w:rPr>
          <w:rFonts w:ascii="Arial" w:hAnsi="Arial"/>
          <w:b w:val="0"/>
          <w:sz w:val="24"/>
          <w:szCs w:val="24"/>
        </w:rPr>
        <w:t>DIT</w:t>
      </w:r>
      <w:r>
        <w:rPr>
          <w:rFonts w:ascii="Arial" w:hAnsi="Arial"/>
          <w:b w:val="0"/>
          <w:sz w:val="24"/>
          <w:szCs w:val="24"/>
        </w:rPr>
        <w:t>)</w:t>
      </w:r>
      <w:r w:rsidRPr="00B714FA">
        <w:rPr>
          <w:rFonts w:ascii="Arial" w:hAnsi="Arial"/>
          <w:b w:val="0"/>
          <w:sz w:val="24"/>
          <w:szCs w:val="24"/>
        </w:rPr>
        <w:t xml:space="preserve"> as the principal Buyer within 48 hours to help ensure an aligned approach within the UK government as a whole. </w:t>
      </w:r>
      <w:r w:rsidR="00906E30">
        <w:rPr>
          <w:rFonts w:ascii="Arial" w:hAnsi="Arial"/>
          <w:b w:val="0"/>
          <w:sz w:val="24"/>
          <w:szCs w:val="24"/>
        </w:rPr>
        <w:t>The Supplier will be notified of the nominated point of contact within DIT following the Framework Start Date.</w:t>
      </w:r>
    </w:p>
    <w:p w14:paraId="40DDD6F3" w14:textId="77777777" w:rsidR="00B714FA" w:rsidRPr="00B714FA" w:rsidRDefault="00B714FA" w:rsidP="00B714FA">
      <w:pPr>
        <w:pStyle w:val="GPSL2NumberedBoldHeading"/>
        <w:numPr>
          <w:ilvl w:val="0"/>
          <w:numId w:val="0"/>
        </w:numPr>
        <w:ind w:left="936"/>
        <w:rPr>
          <w:rFonts w:ascii="Arial" w:hAnsi="Arial"/>
          <w:b w:val="0"/>
          <w:sz w:val="24"/>
          <w:szCs w:val="24"/>
        </w:rPr>
      </w:pPr>
    </w:p>
    <w:p w14:paraId="73B4176A"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5EF33B50" w14:textId="62C4A6CD" w:rsidR="00C64394" w:rsidRPr="0020729E" w:rsidRDefault="001A4E70" w:rsidP="0020729E">
      <w:pPr>
        <w:pStyle w:val="GPSL2NumberedBoldHeading"/>
        <w:rPr>
          <w:rFonts w:ascii="Arial" w:hAnsi="Arial"/>
          <w:b w:val="0"/>
          <w:sz w:val="24"/>
          <w:szCs w:val="24"/>
        </w:rPr>
      </w:pPr>
      <w:bookmarkStart w:id="3" w:name="_Ref365981180"/>
      <w:bookmarkStart w:id="4" w:name="_Ref492662758"/>
      <w:r w:rsidRPr="0020729E">
        <w:rPr>
          <w:rFonts w:ascii="Arial" w:hAnsi="Arial"/>
          <w:b w:val="0"/>
          <w:sz w:val="24"/>
          <w:szCs w:val="24"/>
        </w:rPr>
        <w:t>Regular performance review meetings will take place</w:t>
      </w:r>
      <w:r w:rsidR="0020729E" w:rsidRPr="0020729E">
        <w:rPr>
          <w:rFonts w:ascii="Arial" w:hAnsi="Arial"/>
          <w:b w:val="0"/>
          <w:sz w:val="24"/>
          <w:szCs w:val="24"/>
        </w:rPr>
        <w:t xml:space="preserve"> via a means/location determined by CCS, </w:t>
      </w:r>
      <w:r w:rsidRPr="0020729E">
        <w:rPr>
          <w:rFonts w:ascii="Arial" w:hAnsi="Arial"/>
          <w:b w:val="0"/>
          <w:sz w:val="24"/>
          <w:szCs w:val="24"/>
        </w:rPr>
        <w:t>throughout the Framework Contract Period ("</w:t>
      </w:r>
      <w:r w:rsidRPr="008F71DB">
        <w:rPr>
          <w:rFonts w:ascii="Arial" w:hAnsi="Arial"/>
          <w:sz w:val="24"/>
          <w:szCs w:val="24"/>
        </w:rPr>
        <w:t>Supplier Review Meetings</w:t>
      </w:r>
      <w:r w:rsidRPr="0020729E">
        <w:rPr>
          <w:rFonts w:ascii="Arial" w:hAnsi="Arial"/>
          <w:b w:val="0"/>
          <w:sz w:val="24"/>
          <w:szCs w:val="24"/>
        </w:rPr>
        <w:t>") at such times and frequencies as CCS determine from time to time (which are anticipated to be once every Month or less).</w:t>
      </w:r>
      <w:bookmarkEnd w:id="3"/>
      <w:r w:rsidRPr="0020729E">
        <w:rPr>
          <w:rFonts w:ascii="Arial" w:hAnsi="Arial"/>
          <w:b w:val="0"/>
          <w:sz w:val="24"/>
          <w:szCs w:val="24"/>
        </w:rPr>
        <w:t xml:space="preserve">  The Parties shall be flexible about the timings of these meetings.</w:t>
      </w:r>
      <w:bookmarkEnd w:id="4"/>
    </w:p>
    <w:p w14:paraId="34374501" w14:textId="08FA6C31" w:rsidR="00C64394" w:rsidRPr="00EB6C9F" w:rsidRDefault="001A4E70" w:rsidP="005C3F56">
      <w:pPr>
        <w:pStyle w:val="GPSL2NumberedBoldHeading"/>
        <w:tabs>
          <w:tab w:val="clear" w:pos="1134"/>
        </w:tabs>
        <w:ind w:left="900" w:hanging="540"/>
        <w:jc w:val="left"/>
        <w:rPr>
          <w:rFonts w:ascii="Arial" w:hAnsi="Arial"/>
          <w:sz w:val="24"/>
          <w:szCs w:val="24"/>
        </w:rPr>
      </w:pPr>
      <w:r w:rsidRPr="0020729E">
        <w:rPr>
          <w:rFonts w:ascii="Arial" w:hAnsi="Arial"/>
          <w:b w:val="0"/>
          <w:sz w:val="24"/>
          <w:szCs w:val="24"/>
        </w:rPr>
        <w:t>The Supplier Review Meetings will review the Supplier’s performance under this Contract and, where applicable,</w:t>
      </w:r>
      <w:r w:rsidRPr="005C3F56">
        <w:rPr>
          <w:rFonts w:ascii="Arial" w:hAnsi="Arial"/>
          <w:b w:val="0"/>
          <w:sz w:val="24"/>
          <w:szCs w:val="24"/>
        </w:rPr>
        <w:t xml:space="preserve"> the Supplier’s adherence to the Supplier Action Plan. The agenda for each Supplier Review Meeting shall be set by CCS and sent to the Supplier in advance.</w:t>
      </w:r>
    </w:p>
    <w:p w14:paraId="0A154ABA" w14:textId="79CA3BD2" w:rsidR="00EB6C9F" w:rsidRPr="00EB6C9F" w:rsidRDefault="00EB6C9F" w:rsidP="00EB6C9F">
      <w:pPr>
        <w:pStyle w:val="GPSL2NumberedBoldHeading"/>
        <w:rPr>
          <w:rFonts w:ascii="Arial" w:hAnsi="Arial"/>
          <w:b w:val="0"/>
          <w:sz w:val="24"/>
          <w:szCs w:val="24"/>
        </w:rPr>
      </w:pPr>
      <w:r>
        <w:rPr>
          <w:rFonts w:ascii="Arial" w:hAnsi="Arial"/>
          <w:b w:val="0"/>
          <w:sz w:val="24"/>
          <w:szCs w:val="24"/>
        </w:rPr>
        <w:t>Following the relevant Supplier Review Meeting, t</w:t>
      </w:r>
      <w:r w:rsidRPr="00EB6C9F">
        <w:rPr>
          <w:rFonts w:ascii="Arial" w:hAnsi="Arial"/>
          <w:b w:val="0"/>
          <w:sz w:val="24"/>
          <w:szCs w:val="24"/>
        </w:rPr>
        <w:t xml:space="preserve">he Supplier must immediately provide </w:t>
      </w:r>
      <w:r>
        <w:rPr>
          <w:rFonts w:ascii="Arial" w:hAnsi="Arial"/>
          <w:b w:val="0"/>
          <w:sz w:val="24"/>
          <w:szCs w:val="24"/>
        </w:rPr>
        <w:t xml:space="preserve">CCS </w:t>
      </w:r>
      <w:r w:rsidRPr="00EB6C9F">
        <w:rPr>
          <w:rFonts w:ascii="Arial" w:hAnsi="Arial"/>
          <w:b w:val="0"/>
          <w:sz w:val="24"/>
          <w:szCs w:val="24"/>
        </w:rPr>
        <w:t xml:space="preserve">with a written report where service and/or performance falls below the required level. The report shall detail the remediation measures that have been put in place to prevent a re- occurrence of such service and/or performance failure. </w:t>
      </w:r>
    </w:p>
    <w:p w14:paraId="475F0224"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lastRenderedPageBreak/>
        <w:t>The Supplier Review Meetings shall be attended, as a minimum, by CCS Representative(s) and the Supplier Framework Manager.</w:t>
      </w:r>
    </w:p>
    <w:p w14:paraId="22E2038F"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53AF4EA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076A38DD"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14:paraId="09BCDD22" w14:textId="77777777">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42CFC"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0E89F3"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CF1748"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C461DF" w:rsidRPr="005C3F56" w14:paraId="0A690F83" w14:textId="77777777" w:rsidTr="00C461DF">
        <w:trPr>
          <w:jc w:val="center"/>
        </w:trPr>
        <w:tc>
          <w:tcPr>
            <w:tcW w:w="800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7C08C4" w14:textId="77777777" w:rsidR="00C461DF" w:rsidRPr="00C461DF" w:rsidRDefault="00C461DF" w:rsidP="00C461DF">
            <w:pPr>
              <w:rPr>
                <w:rFonts w:ascii="Arial" w:hAnsi="Arial" w:cs="Arial"/>
                <w:b/>
                <w:bCs/>
                <w:color w:val="000000"/>
                <w:sz w:val="20"/>
                <w:szCs w:val="20"/>
              </w:rPr>
            </w:pPr>
            <w:r>
              <w:rPr>
                <w:rFonts w:ascii="Arial" w:hAnsi="Arial" w:cs="Arial"/>
                <w:b/>
                <w:bCs/>
                <w:color w:val="000000"/>
                <w:sz w:val="20"/>
                <w:szCs w:val="20"/>
              </w:rPr>
              <w:t>1.    Scored Information</w:t>
            </w:r>
          </w:p>
        </w:tc>
      </w:tr>
      <w:tr w:rsidR="00530EE4" w:rsidRPr="005C3F56" w14:paraId="319CD319" w14:textId="77777777" w:rsidTr="00AB2937">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7B84D2ED" w14:textId="77777777" w:rsidR="00530EE4" w:rsidRPr="005C3F56" w:rsidRDefault="00530EE4" w:rsidP="005C3F56">
            <w:pPr>
              <w:pStyle w:val="MarginText"/>
              <w:spacing w:before="80" w:after="80" w:line="276" w:lineRule="auto"/>
              <w:jc w:val="left"/>
              <w:rPr>
                <w:rFonts w:ascii="Arial" w:hAnsi="Arial" w:cs="Arial"/>
                <w:sz w:val="24"/>
                <w:szCs w:val="24"/>
              </w:rPr>
            </w:pPr>
          </w:p>
        </w:tc>
      </w:tr>
      <w:tr w:rsidR="00C461DF" w:rsidRPr="005C3F56" w14:paraId="0BFBDE62"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685B2971" w14:textId="77777777" w:rsidR="00C461DF" w:rsidRPr="00C461DF" w:rsidRDefault="00C461DF" w:rsidP="00C461DF">
            <w:pPr>
              <w:rPr>
                <w:rFonts w:ascii="Arial" w:hAnsi="Arial" w:cs="Arial"/>
                <w:color w:val="000000"/>
                <w:szCs w:val="24"/>
              </w:rPr>
            </w:pPr>
            <w:r w:rsidRPr="00C461DF">
              <w:rPr>
                <w:rFonts w:ascii="Arial" w:hAnsi="Arial" w:cs="Arial"/>
                <w:color w:val="000000"/>
                <w:szCs w:val="24"/>
              </w:rPr>
              <w:t>1.1 Error free "upload" of Management Information (MI) return by the date / time required each month.</w:t>
            </w:r>
          </w:p>
        </w:tc>
        <w:tc>
          <w:tcPr>
            <w:tcW w:w="1476" w:type="dxa"/>
            <w:tcBorders>
              <w:top w:val="single" w:sz="4" w:space="0" w:color="auto"/>
              <w:left w:val="single" w:sz="4" w:space="0" w:color="auto"/>
              <w:bottom w:val="single" w:sz="4" w:space="0" w:color="auto"/>
              <w:right w:val="single" w:sz="4" w:space="0" w:color="auto"/>
            </w:tcBorders>
            <w:hideMark/>
          </w:tcPr>
          <w:p w14:paraId="0C51B935" w14:textId="77777777" w:rsidR="00C461DF" w:rsidRPr="00C461DF" w:rsidRDefault="00C461DF" w:rsidP="00C461DF">
            <w:pPr>
              <w:pStyle w:val="MarginText"/>
              <w:spacing w:before="80" w:after="80" w:line="276" w:lineRule="auto"/>
              <w:jc w:val="left"/>
              <w:rPr>
                <w:rFonts w:ascii="Arial" w:hAnsi="Arial" w:cs="Arial"/>
                <w:bCs/>
                <w:iCs/>
                <w:szCs w:val="24"/>
                <w:highlight w:val="green"/>
              </w:rPr>
            </w:pPr>
            <w:r w:rsidRPr="00C461DF">
              <w:rPr>
                <w:rFonts w:ascii="Arial" w:hAnsi="Arial" w:cs="Arial"/>
                <w:bCs/>
                <w:iCs/>
                <w:szCs w:val="24"/>
              </w:rPr>
              <w:t>100%</w:t>
            </w:r>
          </w:p>
        </w:tc>
        <w:tc>
          <w:tcPr>
            <w:tcW w:w="2234" w:type="dxa"/>
            <w:tcBorders>
              <w:top w:val="single" w:sz="4" w:space="0" w:color="auto"/>
              <w:left w:val="single" w:sz="4" w:space="0" w:color="auto"/>
              <w:bottom w:val="single" w:sz="4" w:space="0" w:color="auto"/>
              <w:right w:val="single" w:sz="4" w:space="0" w:color="auto"/>
            </w:tcBorders>
          </w:tcPr>
          <w:p w14:paraId="363AE1F9" w14:textId="77777777" w:rsidR="00C461DF" w:rsidRPr="00C461DF" w:rsidRDefault="00C461DF" w:rsidP="00C461DF">
            <w:pPr>
              <w:rPr>
                <w:rFonts w:ascii="Arial" w:hAnsi="Arial" w:cs="Arial"/>
                <w:color w:val="000000"/>
                <w:szCs w:val="24"/>
              </w:rPr>
            </w:pPr>
            <w:r w:rsidRPr="00C461DF">
              <w:rPr>
                <w:rFonts w:ascii="Arial" w:hAnsi="Arial" w:cs="Arial"/>
                <w:color w:val="000000"/>
                <w:szCs w:val="24"/>
              </w:rPr>
              <w:t>Confirmation of receipt and time of receipt by the Authority (as evidenced within the Authority’s data warehouse system).</w:t>
            </w:r>
          </w:p>
        </w:tc>
      </w:tr>
      <w:tr w:rsidR="00C461DF" w:rsidRPr="005C3F56" w14:paraId="5DC79AD5"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588F0FAB" w14:textId="77777777" w:rsidR="00C461DF" w:rsidRPr="00C461DF" w:rsidRDefault="00C461DF" w:rsidP="00C461DF">
            <w:pPr>
              <w:rPr>
                <w:rFonts w:ascii="Arial" w:hAnsi="Arial" w:cs="Arial"/>
                <w:color w:val="000000"/>
                <w:szCs w:val="24"/>
              </w:rPr>
            </w:pPr>
            <w:r w:rsidRPr="00C461DF">
              <w:rPr>
                <w:rFonts w:ascii="Arial" w:hAnsi="Arial" w:cs="Arial"/>
                <w:color w:val="000000"/>
                <w:szCs w:val="24"/>
              </w:rPr>
              <w:t>1.2 All undisputed invoices to be paid within 30 calendar days of issue.</w:t>
            </w:r>
          </w:p>
        </w:tc>
        <w:tc>
          <w:tcPr>
            <w:tcW w:w="1476" w:type="dxa"/>
            <w:tcBorders>
              <w:top w:val="single" w:sz="4" w:space="0" w:color="auto"/>
              <w:left w:val="single" w:sz="4" w:space="0" w:color="auto"/>
              <w:bottom w:val="single" w:sz="4" w:space="0" w:color="auto"/>
              <w:right w:val="single" w:sz="4" w:space="0" w:color="auto"/>
            </w:tcBorders>
            <w:hideMark/>
          </w:tcPr>
          <w:p w14:paraId="03590A90" w14:textId="77777777" w:rsidR="00C461DF" w:rsidRPr="00C461DF" w:rsidRDefault="00C461DF" w:rsidP="00C461DF">
            <w:pPr>
              <w:pStyle w:val="MarginText"/>
              <w:spacing w:before="80" w:after="80" w:line="276" w:lineRule="auto"/>
              <w:jc w:val="left"/>
              <w:rPr>
                <w:rFonts w:ascii="Arial" w:hAnsi="Arial" w:cs="Arial"/>
                <w:bCs/>
                <w:iCs/>
                <w:szCs w:val="24"/>
              </w:rPr>
            </w:pPr>
            <w:r w:rsidRPr="00C461DF">
              <w:rPr>
                <w:rFonts w:ascii="Arial" w:hAnsi="Arial" w:cs="Arial"/>
                <w:bCs/>
                <w:iCs/>
                <w:szCs w:val="24"/>
              </w:rPr>
              <w:t>100%</w:t>
            </w:r>
          </w:p>
        </w:tc>
        <w:tc>
          <w:tcPr>
            <w:tcW w:w="2234" w:type="dxa"/>
            <w:tcBorders>
              <w:top w:val="single" w:sz="4" w:space="0" w:color="auto"/>
              <w:left w:val="single" w:sz="4" w:space="0" w:color="auto"/>
              <w:bottom w:val="single" w:sz="4" w:space="0" w:color="auto"/>
              <w:right w:val="single" w:sz="4" w:space="0" w:color="auto"/>
            </w:tcBorders>
          </w:tcPr>
          <w:p w14:paraId="09F6D7F5" w14:textId="602713D9" w:rsidR="00C461DF" w:rsidRPr="00C461DF" w:rsidRDefault="00C461DF" w:rsidP="00574C08">
            <w:pPr>
              <w:rPr>
                <w:rFonts w:ascii="Arial" w:hAnsi="Arial" w:cs="Arial"/>
                <w:color w:val="222222"/>
                <w:szCs w:val="24"/>
              </w:rPr>
            </w:pPr>
            <w:r w:rsidRPr="00C461DF">
              <w:rPr>
                <w:rFonts w:ascii="Arial" w:hAnsi="Arial" w:cs="Arial"/>
                <w:color w:val="222222"/>
                <w:szCs w:val="24"/>
              </w:rPr>
              <w:t>Confirmation of receipt and time of receipt by the Authority (as evidenced within t</w:t>
            </w:r>
            <w:r w:rsidR="00574C08">
              <w:rPr>
                <w:rFonts w:ascii="Arial" w:hAnsi="Arial" w:cs="Arial"/>
                <w:color w:val="222222"/>
                <w:szCs w:val="24"/>
              </w:rPr>
              <w:t>he Authority’s management accounting</w:t>
            </w:r>
            <w:r w:rsidRPr="00C461DF">
              <w:rPr>
                <w:rFonts w:ascii="Arial" w:hAnsi="Arial" w:cs="Arial"/>
                <w:color w:val="222222"/>
                <w:szCs w:val="24"/>
              </w:rPr>
              <w:t xml:space="preserve"> system)</w:t>
            </w:r>
          </w:p>
        </w:tc>
      </w:tr>
      <w:tr w:rsidR="00C461DF" w:rsidRPr="005C3F56" w14:paraId="4CDC8947"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4D8BCC7F" w14:textId="77777777" w:rsidR="00C461DF" w:rsidRPr="00C461DF" w:rsidRDefault="00C461DF" w:rsidP="00C461DF">
            <w:pPr>
              <w:rPr>
                <w:rFonts w:ascii="Arial" w:hAnsi="Arial" w:cs="Arial"/>
                <w:color w:val="222222"/>
                <w:szCs w:val="24"/>
              </w:rPr>
            </w:pPr>
            <w:r w:rsidRPr="00C461DF">
              <w:rPr>
                <w:rFonts w:ascii="Arial" w:hAnsi="Arial" w:cs="Arial"/>
                <w:color w:val="222222"/>
                <w:szCs w:val="24"/>
              </w:rPr>
              <w:t>1.3 Supplier self-audit certificate to be issued to the Authority in accordance with the Framework Agreement</w:t>
            </w:r>
          </w:p>
        </w:tc>
        <w:tc>
          <w:tcPr>
            <w:tcW w:w="1476" w:type="dxa"/>
            <w:tcBorders>
              <w:top w:val="single" w:sz="4" w:space="0" w:color="auto"/>
              <w:left w:val="single" w:sz="4" w:space="0" w:color="auto"/>
              <w:bottom w:val="single" w:sz="4" w:space="0" w:color="auto"/>
              <w:right w:val="single" w:sz="4" w:space="0" w:color="auto"/>
            </w:tcBorders>
          </w:tcPr>
          <w:p w14:paraId="07310C4A" w14:textId="77777777" w:rsidR="00C461DF" w:rsidRPr="00C461DF" w:rsidRDefault="00C461DF" w:rsidP="00C461DF">
            <w:pPr>
              <w:pStyle w:val="MarginText"/>
              <w:spacing w:before="80" w:after="80" w:line="276" w:lineRule="auto"/>
              <w:jc w:val="left"/>
              <w:rPr>
                <w:rFonts w:ascii="Arial" w:hAnsi="Arial" w:cs="Arial"/>
                <w:bCs/>
                <w:iCs/>
                <w:szCs w:val="24"/>
              </w:rPr>
            </w:pPr>
            <w:r w:rsidRPr="00C461DF">
              <w:rPr>
                <w:rFonts w:ascii="Arial" w:hAnsi="Arial" w:cs="Arial"/>
                <w:bCs/>
                <w:iCs/>
                <w:szCs w:val="24"/>
              </w:rPr>
              <w:t>100%</w:t>
            </w:r>
          </w:p>
        </w:tc>
        <w:tc>
          <w:tcPr>
            <w:tcW w:w="2234" w:type="dxa"/>
            <w:tcBorders>
              <w:top w:val="single" w:sz="4" w:space="0" w:color="auto"/>
              <w:left w:val="single" w:sz="4" w:space="0" w:color="auto"/>
              <w:bottom w:val="single" w:sz="4" w:space="0" w:color="auto"/>
              <w:right w:val="single" w:sz="4" w:space="0" w:color="auto"/>
            </w:tcBorders>
          </w:tcPr>
          <w:p w14:paraId="7FB138CA" w14:textId="77777777" w:rsidR="00C461DF" w:rsidRPr="00C461DF" w:rsidRDefault="00C461DF" w:rsidP="00C461DF">
            <w:pPr>
              <w:rPr>
                <w:rFonts w:ascii="Arial" w:hAnsi="Arial" w:cs="Arial"/>
                <w:color w:val="222222"/>
                <w:szCs w:val="24"/>
              </w:rPr>
            </w:pPr>
            <w:r w:rsidRPr="00C461DF">
              <w:rPr>
                <w:rFonts w:ascii="Arial" w:hAnsi="Arial" w:cs="Arial"/>
                <w:color w:val="222222"/>
                <w:szCs w:val="24"/>
              </w:rPr>
              <w:t>Confirmation of receipt and time of receipt by the Authority</w:t>
            </w:r>
          </w:p>
        </w:tc>
      </w:tr>
      <w:tr w:rsidR="00C461DF" w:rsidRPr="005C3F56" w14:paraId="2D54532A"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438B5836" w14:textId="77777777" w:rsidR="00C461DF" w:rsidRPr="00C461DF" w:rsidRDefault="00C461DF" w:rsidP="00C461DF">
            <w:pPr>
              <w:rPr>
                <w:rFonts w:ascii="Arial" w:hAnsi="Arial" w:cs="Arial"/>
                <w:color w:val="000000"/>
                <w:szCs w:val="24"/>
              </w:rPr>
            </w:pPr>
            <w:r w:rsidRPr="00C461DF">
              <w:rPr>
                <w:rFonts w:ascii="Arial" w:hAnsi="Arial" w:cs="Arial"/>
                <w:color w:val="000000"/>
                <w:szCs w:val="24"/>
              </w:rPr>
              <w:t>1.4 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tcPr>
          <w:p w14:paraId="53C3ED47" w14:textId="77777777" w:rsidR="00C461DF" w:rsidRPr="00C461DF" w:rsidRDefault="00C461DF" w:rsidP="00C461DF">
            <w:pPr>
              <w:pStyle w:val="MarginText"/>
              <w:spacing w:before="80" w:after="80" w:line="276" w:lineRule="auto"/>
              <w:jc w:val="left"/>
              <w:rPr>
                <w:rFonts w:ascii="Arial" w:hAnsi="Arial" w:cs="Arial"/>
                <w:bCs/>
                <w:iCs/>
                <w:szCs w:val="24"/>
              </w:rPr>
            </w:pPr>
            <w:r w:rsidRPr="00C461DF">
              <w:rPr>
                <w:rFonts w:ascii="Arial" w:hAnsi="Arial" w:cs="Arial"/>
                <w:bCs/>
                <w:iCs/>
                <w:szCs w:val="24"/>
              </w:rPr>
              <w:t>100%</w:t>
            </w:r>
          </w:p>
        </w:tc>
        <w:tc>
          <w:tcPr>
            <w:tcW w:w="2234" w:type="dxa"/>
            <w:tcBorders>
              <w:top w:val="single" w:sz="4" w:space="0" w:color="auto"/>
              <w:left w:val="single" w:sz="4" w:space="0" w:color="auto"/>
              <w:bottom w:val="single" w:sz="4" w:space="0" w:color="auto"/>
              <w:right w:val="single" w:sz="4" w:space="0" w:color="auto"/>
            </w:tcBorders>
          </w:tcPr>
          <w:p w14:paraId="1E729895" w14:textId="77777777" w:rsidR="00C461DF" w:rsidRPr="00C461DF" w:rsidRDefault="00C461DF" w:rsidP="00C461DF">
            <w:pPr>
              <w:rPr>
                <w:rFonts w:ascii="Arial" w:hAnsi="Arial" w:cs="Arial"/>
                <w:color w:val="222222"/>
                <w:szCs w:val="24"/>
              </w:rPr>
            </w:pPr>
            <w:r w:rsidRPr="00C461DF">
              <w:rPr>
                <w:rFonts w:ascii="Arial" w:hAnsi="Arial" w:cs="Arial"/>
                <w:color w:val="222222"/>
                <w:szCs w:val="24"/>
              </w:rPr>
              <w:t>Confirmation by the Authority of completion of the actions by the dates identified in the Audit Report</w:t>
            </w:r>
          </w:p>
        </w:tc>
      </w:tr>
      <w:tr w:rsidR="00C461DF" w:rsidRPr="005C3F56" w14:paraId="095EE20A" w14:textId="77777777" w:rsidTr="00C461DF">
        <w:trPr>
          <w:trHeight w:val="669"/>
          <w:jc w:val="center"/>
        </w:trPr>
        <w:tc>
          <w:tcPr>
            <w:tcW w:w="80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072D3B" w14:textId="77777777" w:rsidR="00C461DF" w:rsidRPr="009E51A7" w:rsidRDefault="00C461DF" w:rsidP="00C461DF">
            <w:pPr>
              <w:rPr>
                <w:rFonts w:ascii="Arial" w:hAnsi="Arial" w:cs="Arial"/>
                <w:color w:val="222222"/>
              </w:rPr>
            </w:pPr>
            <w:r w:rsidRPr="009E51A7">
              <w:rPr>
                <w:rFonts w:ascii="Arial" w:hAnsi="Arial" w:cs="Arial"/>
                <w:b/>
                <w:bCs/>
                <w:color w:val="000000"/>
              </w:rPr>
              <w:t>2. Information for discussion at framework management meetings</w:t>
            </w:r>
          </w:p>
        </w:tc>
      </w:tr>
      <w:tr w:rsidR="00D776BA" w:rsidRPr="005C3F56" w14:paraId="186A16B3"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1812568D" w14:textId="77777777" w:rsidR="00D776BA" w:rsidRPr="009E51A7" w:rsidRDefault="00D776BA" w:rsidP="00D776BA">
            <w:pPr>
              <w:spacing w:before="240"/>
              <w:rPr>
                <w:rFonts w:ascii="Arial" w:hAnsi="Arial" w:cs="Arial"/>
                <w:bCs/>
                <w:color w:val="000000"/>
              </w:rPr>
            </w:pPr>
            <w:r w:rsidRPr="009E51A7">
              <w:rPr>
                <w:rFonts w:ascii="Arial" w:hAnsi="Arial" w:cs="Arial"/>
                <w:bCs/>
                <w:color w:val="000000"/>
              </w:rPr>
              <w:t xml:space="preserve">2.1 The Suppliers level of participation in (Further) Competition invitations, completion of RfQs and acceptance of Direct Awards within the Panel.                                                                                 (requirement on supplier to inform CCS if </w:t>
            </w:r>
            <w:r w:rsidRPr="009E51A7">
              <w:rPr>
                <w:rFonts w:ascii="Arial" w:hAnsi="Arial" w:cs="Arial"/>
                <w:bCs/>
                <w:color w:val="000000"/>
              </w:rPr>
              <w:lastRenderedPageBreak/>
              <w:t>/ when supplier declines to participate in further competition action, fails to complete an RfQ, or declines a Direct Award).</w:t>
            </w:r>
          </w:p>
        </w:tc>
        <w:tc>
          <w:tcPr>
            <w:tcW w:w="1476" w:type="dxa"/>
            <w:tcBorders>
              <w:top w:val="single" w:sz="4" w:space="0" w:color="auto"/>
              <w:left w:val="single" w:sz="4" w:space="0" w:color="auto"/>
              <w:bottom w:val="single" w:sz="4" w:space="0" w:color="auto"/>
              <w:right w:val="single" w:sz="4" w:space="0" w:color="auto"/>
            </w:tcBorders>
          </w:tcPr>
          <w:p w14:paraId="128F2C8D" w14:textId="09621F0D" w:rsidR="00D776BA" w:rsidRPr="009E51A7" w:rsidRDefault="00D776BA" w:rsidP="00D776BA">
            <w:pPr>
              <w:spacing w:before="240"/>
              <w:rPr>
                <w:rFonts w:ascii="Arial" w:hAnsi="Arial" w:cs="Arial"/>
                <w:color w:val="000000"/>
              </w:rPr>
            </w:pPr>
            <w:r w:rsidRPr="009E51A7">
              <w:rPr>
                <w:rFonts w:ascii="Arial" w:hAnsi="Arial" w:cs="Arial"/>
                <w:color w:val="000000"/>
              </w:rPr>
              <w:lastRenderedPageBreak/>
              <w:t>N/A</w:t>
            </w:r>
          </w:p>
        </w:tc>
        <w:tc>
          <w:tcPr>
            <w:tcW w:w="2234" w:type="dxa"/>
            <w:tcBorders>
              <w:top w:val="single" w:sz="4" w:space="0" w:color="auto"/>
              <w:left w:val="single" w:sz="4" w:space="0" w:color="auto"/>
              <w:bottom w:val="single" w:sz="4" w:space="0" w:color="auto"/>
              <w:right w:val="single" w:sz="4" w:space="0" w:color="auto"/>
            </w:tcBorders>
          </w:tcPr>
          <w:p w14:paraId="19ACE216" w14:textId="73F24436" w:rsidR="00D776BA" w:rsidRPr="009E51A7" w:rsidRDefault="00D776BA" w:rsidP="00D776BA">
            <w:pPr>
              <w:spacing w:before="240"/>
              <w:rPr>
                <w:rFonts w:ascii="Arial" w:hAnsi="Arial" w:cs="Arial"/>
                <w:color w:val="222222"/>
              </w:rPr>
            </w:pPr>
            <w:r w:rsidRPr="009E51A7">
              <w:rPr>
                <w:rFonts w:ascii="Arial" w:hAnsi="Arial" w:cs="Arial"/>
                <w:color w:val="000000"/>
              </w:rPr>
              <w:t xml:space="preserve">How many times have you declined to participate  in further competition activities and  / or </w:t>
            </w:r>
            <w:r w:rsidRPr="009E51A7">
              <w:rPr>
                <w:rFonts w:ascii="Arial" w:hAnsi="Arial" w:cs="Arial"/>
                <w:color w:val="000000"/>
              </w:rPr>
              <w:lastRenderedPageBreak/>
              <w:t>Declined a Direct Award and / or failed to complete a RfQ event within the last quarter (Q No. and Year) , for any reasons other than "Conflict of Interest".</w:t>
            </w:r>
          </w:p>
        </w:tc>
      </w:tr>
      <w:tr w:rsidR="00D776BA" w:rsidRPr="005C3F56" w14:paraId="74F34103"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8F5870D" w14:textId="24021228" w:rsidR="00D776BA" w:rsidRPr="009E51A7" w:rsidRDefault="00D776BA" w:rsidP="00D776BA">
            <w:pPr>
              <w:spacing w:before="240"/>
              <w:rPr>
                <w:rFonts w:ascii="Arial" w:hAnsi="Arial" w:cs="Arial"/>
                <w:bCs/>
                <w:color w:val="000000"/>
              </w:rPr>
            </w:pPr>
            <w:r w:rsidRPr="009E51A7">
              <w:rPr>
                <w:rFonts w:ascii="Arial" w:hAnsi="Arial" w:cs="Arial"/>
                <w:bCs/>
                <w:color w:val="000000"/>
              </w:rPr>
              <w:lastRenderedPageBreak/>
              <w:t>2.2  Suppliers' incidence of exceeding fee estimates</w:t>
            </w:r>
          </w:p>
        </w:tc>
        <w:tc>
          <w:tcPr>
            <w:tcW w:w="1476" w:type="dxa"/>
            <w:tcBorders>
              <w:top w:val="single" w:sz="4" w:space="0" w:color="auto"/>
              <w:left w:val="single" w:sz="4" w:space="0" w:color="auto"/>
              <w:bottom w:val="single" w:sz="4" w:space="0" w:color="auto"/>
              <w:right w:val="single" w:sz="4" w:space="0" w:color="auto"/>
            </w:tcBorders>
          </w:tcPr>
          <w:p w14:paraId="3E4AD623" w14:textId="2EBF30CF" w:rsidR="00D776BA" w:rsidRPr="009E51A7" w:rsidRDefault="00D776BA" w:rsidP="00D776BA">
            <w:pPr>
              <w:spacing w:before="240"/>
              <w:rPr>
                <w:rFonts w:ascii="Arial" w:hAnsi="Arial" w:cs="Arial"/>
                <w:color w:val="000000"/>
              </w:rPr>
            </w:pPr>
            <w:r w:rsidRPr="009E51A7">
              <w:rPr>
                <w:rFonts w:ascii="Arial" w:hAnsi="Arial" w:cs="Arial"/>
                <w:color w:val="000000"/>
              </w:rPr>
              <w:t>N/A</w:t>
            </w:r>
          </w:p>
        </w:tc>
        <w:tc>
          <w:tcPr>
            <w:tcW w:w="2234" w:type="dxa"/>
            <w:tcBorders>
              <w:top w:val="single" w:sz="4" w:space="0" w:color="auto"/>
              <w:left w:val="single" w:sz="4" w:space="0" w:color="auto"/>
              <w:bottom w:val="single" w:sz="4" w:space="0" w:color="auto"/>
              <w:right w:val="single" w:sz="4" w:space="0" w:color="auto"/>
            </w:tcBorders>
          </w:tcPr>
          <w:p w14:paraId="5805E371" w14:textId="302FC5D4" w:rsidR="00D776BA" w:rsidRPr="009E51A7" w:rsidRDefault="00D776BA" w:rsidP="00D776BA">
            <w:pPr>
              <w:spacing w:before="240"/>
              <w:rPr>
                <w:rFonts w:ascii="Arial" w:hAnsi="Arial" w:cs="Arial"/>
                <w:color w:val="222222"/>
              </w:rPr>
            </w:pPr>
            <w:r w:rsidRPr="009E51A7">
              <w:rPr>
                <w:rFonts w:ascii="Arial" w:hAnsi="Arial" w:cs="Arial"/>
                <w:color w:val="000000"/>
              </w:rPr>
              <w:t>How many times have you exceeded either the estimate or the agreed cost price of a call off contract awarded in the last quarter.</w:t>
            </w:r>
          </w:p>
        </w:tc>
      </w:tr>
      <w:tr w:rsidR="00D776BA" w:rsidRPr="005C3F56" w14:paraId="19D33C44"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311FD90" w14:textId="77777777" w:rsidR="00D776BA" w:rsidRPr="009E51A7" w:rsidRDefault="00D776BA" w:rsidP="00D776BA">
            <w:pPr>
              <w:spacing w:before="240"/>
              <w:rPr>
                <w:rFonts w:ascii="Arial" w:hAnsi="Arial" w:cs="Arial"/>
                <w:bCs/>
                <w:color w:val="000000"/>
              </w:rPr>
            </w:pPr>
            <w:r w:rsidRPr="009E51A7">
              <w:rPr>
                <w:rFonts w:ascii="Arial" w:hAnsi="Arial" w:cs="Arial"/>
                <w:bCs/>
                <w:color w:val="000000"/>
              </w:rPr>
              <w:t>2.3 Suppliers' Accuracy of Billing / Invoicing</w:t>
            </w:r>
          </w:p>
        </w:tc>
        <w:tc>
          <w:tcPr>
            <w:tcW w:w="1476" w:type="dxa"/>
            <w:tcBorders>
              <w:top w:val="single" w:sz="4" w:space="0" w:color="auto"/>
              <w:left w:val="single" w:sz="4" w:space="0" w:color="auto"/>
              <w:bottom w:val="single" w:sz="4" w:space="0" w:color="auto"/>
              <w:right w:val="single" w:sz="4" w:space="0" w:color="auto"/>
            </w:tcBorders>
          </w:tcPr>
          <w:p w14:paraId="54393F53" w14:textId="54A1BA07" w:rsidR="00D776BA" w:rsidRPr="009E51A7" w:rsidRDefault="00D776BA" w:rsidP="00D776BA">
            <w:pPr>
              <w:spacing w:before="240"/>
              <w:rPr>
                <w:rFonts w:ascii="Arial" w:hAnsi="Arial" w:cs="Arial"/>
                <w:color w:val="000000"/>
              </w:rPr>
            </w:pPr>
            <w:r w:rsidRPr="009E51A7">
              <w:rPr>
                <w:rFonts w:ascii="Arial" w:hAnsi="Arial" w:cs="Arial"/>
                <w:color w:val="000000"/>
              </w:rPr>
              <w:t>N/A</w:t>
            </w:r>
          </w:p>
        </w:tc>
        <w:tc>
          <w:tcPr>
            <w:tcW w:w="2234" w:type="dxa"/>
            <w:tcBorders>
              <w:top w:val="single" w:sz="4" w:space="0" w:color="auto"/>
              <w:left w:val="single" w:sz="4" w:space="0" w:color="auto"/>
              <w:bottom w:val="single" w:sz="4" w:space="0" w:color="auto"/>
              <w:right w:val="single" w:sz="4" w:space="0" w:color="auto"/>
            </w:tcBorders>
          </w:tcPr>
          <w:p w14:paraId="333F2DF7" w14:textId="33C51362" w:rsidR="00D776BA" w:rsidRPr="009E51A7" w:rsidRDefault="00D776BA" w:rsidP="00D776BA">
            <w:pPr>
              <w:spacing w:before="240"/>
              <w:rPr>
                <w:rFonts w:ascii="Arial" w:hAnsi="Arial" w:cs="Arial"/>
                <w:color w:val="222222"/>
              </w:rPr>
            </w:pPr>
            <w:r w:rsidRPr="009E51A7">
              <w:rPr>
                <w:rFonts w:ascii="Arial" w:hAnsi="Arial" w:cs="Arial"/>
                <w:color w:val="000000"/>
              </w:rPr>
              <w:t>How many times have you had to amend a customer invoice in relation to any call off contract under the Panel Agreement, in response to a customer query or challenge, in the last quarter.</w:t>
            </w:r>
          </w:p>
        </w:tc>
      </w:tr>
      <w:tr w:rsidR="00D776BA" w:rsidRPr="005C3F56" w14:paraId="73B889EF"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57BBC6E2" w14:textId="77777777" w:rsidR="00D776BA" w:rsidRPr="009E51A7" w:rsidRDefault="00D776BA" w:rsidP="00D776BA">
            <w:pPr>
              <w:spacing w:before="240"/>
              <w:rPr>
                <w:rFonts w:ascii="Arial" w:hAnsi="Arial" w:cs="Arial"/>
                <w:bCs/>
                <w:color w:val="000000"/>
              </w:rPr>
            </w:pPr>
            <w:r w:rsidRPr="009E51A7">
              <w:rPr>
                <w:rFonts w:ascii="Arial" w:hAnsi="Arial" w:cs="Arial"/>
                <w:bCs/>
                <w:color w:val="000000"/>
              </w:rPr>
              <w:t>2.4 Suppliers' Value for Money (Savings)</w:t>
            </w:r>
          </w:p>
        </w:tc>
        <w:tc>
          <w:tcPr>
            <w:tcW w:w="1476" w:type="dxa"/>
            <w:tcBorders>
              <w:top w:val="single" w:sz="4" w:space="0" w:color="auto"/>
              <w:left w:val="single" w:sz="4" w:space="0" w:color="auto"/>
              <w:bottom w:val="single" w:sz="4" w:space="0" w:color="auto"/>
              <w:right w:val="single" w:sz="4" w:space="0" w:color="auto"/>
            </w:tcBorders>
          </w:tcPr>
          <w:p w14:paraId="59C99F32" w14:textId="74A32CC2" w:rsidR="00D776BA" w:rsidRPr="009E51A7" w:rsidRDefault="00D776BA" w:rsidP="00D776BA">
            <w:pPr>
              <w:spacing w:before="240"/>
              <w:rPr>
                <w:rFonts w:ascii="Arial" w:hAnsi="Arial" w:cs="Arial"/>
                <w:color w:val="000000"/>
              </w:rPr>
            </w:pPr>
            <w:r w:rsidRPr="009E51A7">
              <w:rPr>
                <w:rFonts w:ascii="Arial" w:hAnsi="Arial" w:cs="Arial"/>
                <w:color w:val="000000"/>
              </w:rPr>
              <w:t>N/A</w:t>
            </w:r>
          </w:p>
        </w:tc>
        <w:tc>
          <w:tcPr>
            <w:tcW w:w="2234" w:type="dxa"/>
            <w:tcBorders>
              <w:top w:val="single" w:sz="4" w:space="0" w:color="auto"/>
              <w:left w:val="single" w:sz="4" w:space="0" w:color="auto"/>
              <w:bottom w:val="single" w:sz="4" w:space="0" w:color="auto"/>
              <w:right w:val="single" w:sz="4" w:space="0" w:color="auto"/>
            </w:tcBorders>
          </w:tcPr>
          <w:p w14:paraId="26ED2BDD" w14:textId="2A856760" w:rsidR="00D776BA" w:rsidRPr="009E51A7" w:rsidRDefault="00D776BA" w:rsidP="00D776BA">
            <w:pPr>
              <w:spacing w:before="240"/>
              <w:rPr>
                <w:rFonts w:ascii="Arial" w:hAnsi="Arial" w:cs="Arial"/>
                <w:color w:val="222222"/>
              </w:rPr>
            </w:pPr>
            <w:r w:rsidRPr="009E51A7">
              <w:rPr>
                <w:rFonts w:ascii="Arial" w:hAnsi="Arial" w:cs="Arial"/>
                <w:color w:val="000000"/>
              </w:rPr>
              <w:t>Reduction (saving) on Suppliers standard (rate card) rates on every Call-Off contract procured within the reporting period</w:t>
            </w:r>
          </w:p>
        </w:tc>
      </w:tr>
      <w:tr w:rsidR="00D776BA" w:rsidRPr="005C3F56" w14:paraId="20CE52AA" w14:textId="77777777" w:rsidTr="0048742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09908F10" w14:textId="76186668" w:rsidR="00D776BA" w:rsidRPr="009E51A7" w:rsidRDefault="00D776BA" w:rsidP="00D776BA">
            <w:pPr>
              <w:spacing w:before="240"/>
              <w:rPr>
                <w:rFonts w:ascii="Arial" w:hAnsi="Arial" w:cs="Arial"/>
                <w:bCs/>
                <w:color w:val="000000"/>
              </w:rPr>
            </w:pPr>
            <w:r w:rsidRPr="009E51A7">
              <w:rPr>
                <w:rFonts w:ascii="Arial" w:hAnsi="Arial" w:cs="Arial"/>
                <w:bCs/>
                <w:color w:val="000000"/>
              </w:rPr>
              <w:t>2.5  Provision of "Value Added" Services - Training</w:t>
            </w:r>
          </w:p>
        </w:tc>
        <w:tc>
          <w:tcPr>
            <w:tcW w:w="1476" w:type="dxa"/>
            <w:tcBorders>
              <w:top w:val="single" w:sz="4" w:space="0" w:color="auto"/>
              <w:left w:val="single" w:sz="4" w:space="0" w:color="auto"/>
              <w:bottom w:val="single" w:sz="4" w:space="0" w:color="auto"/>
              <w:right w:val="single" w:sz="4" w:space="0" w:color="auto"/>
            </w:tcBorders>
          </w:tcPr>
          <w:p w14:paraId="09CD0865" w14:textId="7CA1B321" w:rsidR="00D776BA" w:rsidRPr="009E51A7" w:rsidRDefault="00D776BA" w:rsidP="00D776BA">
            <w:pPr>
              <w:spacing w:before="240"/>
              <w:rPr>
                <w:rFonts w:ascii="Arial" w:hAnsi="Arial" w:cs="Arial"/>
                <w:color w:val="000000"/>
              </w:rPr>
            </w:pPr>
            <w:r w:rsidRPr="009E51A7">
              <w:rPr>
                <w:rFonts w:ascii="Arial" w:hAnsi="Arial" w:cs="Arial"/>
                <w:color w:val="000000"/>
              </w:rPr>
              <w:t>N/A</w:t>
            </w:r>
          </w:p>
        </w:tc>
        <w:tc>
          <w:tcPr>
            <w:tcW w:w="2234" w:type="dxa"/>
            <w:tcBorders>
              <w:top w:val="single" w:sz="4" w:space="0" w:color="auto"/>
              <w:left w:val="single" w:sz="4" w:space="0" w:color="auto"/>
              <w:bottom w:val="single" w:sz="4" w:space="0" w:color="auto"/>
              <w:right w:val="single" w:sz="4" w:space="0" w:color="auto"/>
            </w:tcBorders>
          </w:tcPr>
          <w:p w14:paraId="19C7CB48" w14:textId="5ADBA05F" w:rsidR="00D776BA" w:rsidRPr="009E51A7" w:rsidRDefault="00D776BA" w:rsidP="00D776BA">
            <w:pPr>
              <w:spacing w:before="240"/>
              <w:rPr>
                <w:rFonts w:ascii="Arial" w:hAnsi="Arial" w:cs="Arial"/>
                <w:b/>
                <w:bCs/>
                <w:color w:val="000000"/>
              </w:rPr>
            </w:pPr>
            <w:r w:rsidRPr="009E51A7">
              <w:rPr>
                <w:rFonts w:ascii="Arial" w:hAnsi="Arial" w:cs="Arial"/>
                <w:color w:val="000000"/>
              </w:rPr>
              <w:t>How many free of charge training events have you provided, where requested to do so by Buyers</w:t>
            </w:r>
          </w:p>
        </w:tc>
      </w:tr>
      <w:tr w:rsidR="00D776BA" w:rsidRPr="005C3F56" w14:paraId="15105371" w14:textId="77777777" w:rsidTr="0048742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2645FE81" w14:textId="414F0A97" w:rsidR="00D776BA" w:rsidRPr="00E4564D" w:rsidRDefault="00D776BA" w:rsidP="00D776BA">
            <w:pPr>
              <w:spacing w:before="240"/>
              <w:rPr>
                <w:rFonts w:ascii="Arial" w:hAnsi="Arial" w:cs="Arial"/>
                <w:bCs/>
                <w:color w:val="000000"/>
              </w:rPr>
            </w:pPr>
            <w:r w:rsidRPr="00E4564D">
              <w:rPr>
                <w:rFonts w:ascii="Arial" w:hAnsi="Arial" w:cs="Arial"/>
                <w:bCs/>
                <w:color w:val="000000"/>
              </w:rPr>
              <w:lastRenderedPageBreak/>
              <w:t>2.6  Provision of "Value Added" Services - Regular Newsletters, On-Line Alerts, Optional Value Adds</w:t>
            </w:r>
          </w:p>
        </w:tc>
        <w:tc>
          <w:tcPr>
            <w:tcW w:w="1476" w:type="dxa"/>
            <w:tcBorders>
              <w:top w:val="single" w:sz="4" w:space="0" w:color="auto"/>
              <w:left w:val="single" w:sz="4" w:space="0" w:color="auto"/>
              <w:bottom w:val="single" w:sz="4" w:space="0" w:color="auto"/>
              <w:right w:val="single" w:sz="4" w:space="0" w:color="auto"/>
            </w:tcBorders>
          </w:tcPr>
          <w:p w14:paraId="66415DEC" w14:textId="35557EE6" w:rsidR="00D776BA" w:rsidRPr="00E4564D" w:rsidRDefault="00D776BA" w:rsidP="00D776BA">
            <w:pPr>
              <w:spacing w:before="240"/>
              <w:rPr>
                <w:rFonts w:ascii="Arial" w:hAnsi="Arial" w:cs="Arial"/>
                <w:color w:val="000000"/>
              </w:rPr>
            </w:pPr>
            <w:r w:rsidRPr="00E4564D">
              <w:rPr>
                <w:rFonts w:ascii="Arial" w:hAnsi="Arial" w:cs="Arial"/>
                <w:color w:val="000000"/>
              </w:rPr>
              <w:t>N/A</w:t>
            </w:r>
          </w:p>
        </w:tc>
        <w:tc>
          <w:tcPr>
            <w:tcW w:w="2234" w:type="dxa"/>
            <w:tcBorders>
              <w:top w:val="single" w:sz="4" w:space="0" w:color="auto"/>
              <w:left w:val="single" w:sz="4" w:space="0" w:color="auto"/>
              <w:bottom w:val="single" w:sz="4" w:space="0" w:color="auto"/>
              <w:right w:val="single" w:sz="4" w:space="0" w:color="auto"/>
            </w:tcBorders>
          </w:tcPr>
          <w:p w14:paraId="74BD1660" w14:textId="08CF8384" w:rsidR="00D776BA" w:rsidRPr="00E4564D" w:rsidRDefault="00D776BA" w:rsidP="00D776BA">
            <w:pPr>
              <w:spacing w:before="240"/>
              <w:rPr>
                <w:rFonts w:ascii="Arial" w:hAnsi="Arial" w:cs="Arial"/>
                <w:b/>
                <w:bCs/>
                <w:color w:val="000000"/>
              </w:rPr>
            </w:pPr>
            <w:r w:rsidRPr="00E4564D">
              <w:rPr>
                <w:rFonts w:ascii="Arial" w:hAnsi="Arial" w:cs="Arial"/>
                <w:color w:val="000000"/>
              </w:rPr>
              <w:t xml:space="preserve">How many "value added services", whether secondments or free of charge including newsletters, on-line alerts </w:t>
            </w:r>
            <w:r w:rsidR="001D04EA" w:rsidRPr="00E4564D">
              <w:rPr>
                <w:rFonts w:ascii="Arial" w:hAnsi="Arial" w:cs="Arial"/>
                <w:color w:val="000000"/>
              </w:rPr>
              <w:t>etc.</w:t>
            </w:r>
            <w:r w:rsidRPr="00E4564D">
              <w:rPr>
                <w:rFonts w:ascii="Arial" w:hAnsi="Arial" w:cs="Arial"/>
                <w:color w:val="000000"/>
              </w:rPr>
              <w:t>, have you provided openly and / or where requested to do so by Buyers</w:t>
            </w:r>
          </w:p>
        </w:tc>
      </w:tr>
      <w:tr w:rsidR="00D776BA" w:rsidRPr="005C3F56" w14:paraId="4335CF12" w14:textId="77777777" w:rsidTr="0048742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2E5DE58D" w14:textId="54756D1F" w:rsidR="00D776BA" w:rsidRPr="00E4564D" w:rsidRDefault="00D776BA" w:rsidP="00D776BA">
            <w:pPr>
              <w:spacing w:before="240"/>
              <w:rPr>
                <w:rFonts w:ascii="Arial" w:hAnsi="Arial" w:cs="Arial"/>
                <w:bCs/>
                <w:color w:val="000000"/>
              </w:rPr>
            </w:pPr>
            <w:r w:rsidRPr="00E4564D">
              <w:rPr>
                <w:rFonts w:ascii="Arial" w:hAnsi="Arial" w:cs="Arial"/>
                <w:bCs/>
                <w:color w:val="000000"/>
              </w:rPr>
              <w:t>2.7   Provision and maintenance of Suppliers Prospectus.</w:t>
            </w:r>
          </w:p>
        </w:tc>
        <w:tc>
          <w:tcPr>
            <w:tcW w:w="1476" w:type="dxa"/>
            <w:tcBorders>
              <w:top w:val="single" w:sz="4" w:space="0" w:color="auto"/>
              <w:left w:val="single" w:sz="4" w:space="0" w:color="auto"/>
              <w:bottom w:val="single" w:sz="4" w:space="0" w:color="auto"/>
              <w:right w:val="single" w:sz="4" w:space="0" w:color="auto"/>
            </w:tcBorders>
          </w:tcPr>
          <w:p w14:paraId="633C2158" w14:textId="71FE45EC" w:rsidR="00D776BA" w:rsidRPr="00E4564D" w:rsidRDefault="00D776BA" w:rsidP="00D776BA">
            <w:pPr>
              <w:spacing w:before="240"/>
              <w:rPr>
                <w:rFonts w:ascii="Arial" w:hAnsi="Arial" w:cs="Arial"/>
                <w:color w:val="000000"/>
              </w:rPr>
            </w:pPr>
            <w:r w:rsidRPr="00E4564D">
              <w:rPr>
                <w:rFonts w:ascii="Arial" w:hAnsi="Arial" w:cs="Arial"/>
                <w:color w:val="000000"/>
              </w:rPr>
              <w:t>N/A</w:t>
            </w:r>
          </w:p>
        </w:tc>
        <w:tc>
          <w:tcPr>
            <w:tcW w:w="2234" w:type="dxa"/>
            <w:tcBorders>
              <w:top w:val="single" w:sz="4" w:space="0" w:color="auto"/>
              <w:left w:val="single" w:sz="4" w:space="0" w:color="auto"/>
              <w:bottom w:val="single" w:sz="4" w:space="0" w:color="auto"/>
              <w:right w:val="single" w:sz="4" w:space="0" w:color="auto"/>
            </w:tcBorders>
          </w:tcPr>
          <w:p w14:paraId="14D825FB" w14:textId="54B1CD46" w:rsidR="00D776BA" w:rsidRPr="00E4564D" w:rsidRDefault="00D776BA" w:rsidP="00D776BA">
            <w:pPr>
              <w:spacing w:before="240"/>
              <w:rPr>
                <w:rFonts w:ascii="Arial" w:hAnsi="Arial" w:cs="Arial"/>
                <w:b/>
                <w:bCs/>
                <w:color w:val="000000"/>
              </w:rPr>
            </w:pPr>
            <w:r w:rsidRPr="00E4564D">
              <w:rPr>
                <w:rFonts w:ascii="Arial" w:hAnsi="Arial" w:cs="Arial"/>
                <w:color w:val="000000"/>
              </w:rPr>
              <w:t>Has your Prospectus received adequate attention / maintenance / update within the reporting period in order to provide Buyers wishing to either place a direct award or run a further competition with an up to date and "informed" view of your present ability to receive an order?</w:t>
            </w:r>
          </w:p>
        </w:tc>
      </w:tr>
      <w:tr w:rsidR="00D776BA" w:rsidRPr="005C3F56" w14:paraId="243916BA"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0255CAEC" w14:textId="14D50262" w:rsidR="00D776BA" w:rsidRPr="00E4564D" w:rsidRDefault="00D776BA" w:rsidP="00D776BA">
            <w:pPr>
              <w:spacing w:before="240"/>
              <w:rPr>
                <w:rFonts w:ascii="Arial" w:hAnsi="Arial" w:cs="Arial"/>
                <w:color w:val="000000"/>
              </w:rPr>
            </w:pPr>
            <w:r w:rsidRPr="00E4564D">
              <w:rPr>
                <w:rFonts w:ascii="Arial" w:hAnsi="Arial" w:cs="Arial"/>
                <w:color w:val="000000"/>
              </w:rPr>
              <w:t>2.8</w:t>
            </w:r>
            <w:r w:rsidRPr="00E4564D">
              <w:rPr>
                <w:rFonts w:ascii="Arial" w:hAnsi="Arial" w:cs="Arial"/>
                <w:color w:val="000000"/>
                <w:position w:val="1"/>
                <w:bdr w:val="none" w:sz="0" w:space="0" w:color="auto" w:frame="1"/>
              </w:rPr>
              <w:t xml:space="preserve"> Occurrences where a Sub</w:t>
            </w:r>
            <w:r w:rsidRPr="00E4564D">
              <w:rPr>
                <w:rStyle w:val="normaltextrun"/>
                <w:rFonts w:ascii="Arial" w:hAnsi="Arial" w:cs="Arial"/>
                <w:color w:val="000000"/>
                <w:position w:val="1"/>
                <w:bdr w:val="none" w:sz="0" w:space="0" w:color="auto" w:frame="1"/>
              </w:rPr>
              <w:t>contractor has exceeded maximum Framework rates</w:t>
            </w:r>
          </w:p>
        </w:tc>
        <w:tc>
          <w:tcPr>
            <w:tcW w:w="1476" w:type="dxa"/>
            <w:tcBorders>
              <w:top w:val="single" w:sz="4" w:space="0" w:color="auto"/>
              <w:left w:val="single" w:sz="4" w:space="0" w:color="auto"/>
              <w:bottom w:val="single" w:sz="4" w:space="0" w:color="auto"/>
              <w:right w:val="single" w:sz="4" w:space="0" w:color="auto"/>
            </w:tcBorders>
          </w:tcPr>
          <w:p w14:paraId="305669FF" w14:textId="3DB5200A" w:rsidR="00D776BA" w:rsidRPr="00E4564D" w:rsidRDefault="00D776BA" w:rsidP="00D776BA">
            <w:pPr>
              <w:pStyle w:val="MarginText"/>
              <w:spacing w:after="80" w:line="276" w:lineRule="auto"/>
              <w:jc w:val="left"/>
              <w:rPr>
                <w:rFonts w:ascii="Arial" w:hAnsi="Arial" w:cs="Arial"/>
                <w:bCs/>
                <w:iCs/>
                <w:szCs w:val="22"/>
              </w:rPr>
            </w:pPr>
            <w:r w:rsidRPr="00E4564D">
              <w:rPr>
                <w:rFonts w:ascii="Arial" w:hAnsi="Arial" w:cs="Arial"/>
                <w:bCs/>
                <w:iCs/>
                <w:szCs w:val="22"/>
              </w:rPr>
              <w:t>N/A</w:t>
            </w:r>
          </w:p>
        </w:tc>
        <w:tc>
          <w:tcPr>
            <w:tcW w:w="2234" w:type="dxa"/>
            <w:tcBorders>
              <w:top w:val="single" w:sz="4" w:space="0" w:color="auto"/>
              <w:left w:val="single" w:sz="4" w:space="0" w:color="auto"/>
              <w:bottom w:val="single" w:sz="4" w:space="0" w:color="auto"/>
              <w:right w:val="single" w:sz="4" w:space="0" w:color="auto"/>
            </w:tcBorders>
          </w:tcPr>
          <w:p w14:paraId="7E2D2032" w14:textId="447B9187" w:rsidR="00D776BA" w:rsidRPr="00E4564D" w:rsidRDefault="00D776BA" w:rsidP="00D776BA">
            <w:pPr>
              <w:spacing w:before="240"/>
              <w:rPr>
                <w:rFonts w:ascii="Arial" w:hAnsi="Arial" w:cs="Arial"/>
                <w:color w:val="222222"/>
              </w:rPr>
            </w:pPr>
            <w:r w:rsidRPr="00E4564D">
              <w:rPr>
                <w:rFonts w:ascii="Arial" w:hAnsi="Arial" w:cs="Arial"/>
                <w:color w:val="222222"/>
              </w:rPr>
              <w:t>In how many instances (and on which contracts) have you used Subcontractors who have exceeded maximum rates under the Framework?</w:t>
            </w:r>
          </w:p>
        </w:tc>
      </w:tr>
      <w:tr w:rsidR="00D776BA" w:rsidRPr="005C3F56" w14:paraId="58246C01" w14:textId="77777777" w:rsidTr="00C461DF">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D299B16" w14:textId="4A6EAEC8" w:rsidR="00D776BA" w:rsidRPr="00C461DF" w:rsidRDefault="001D04EA" w:rsidP="001D04EA">
            <w:pPr>
              <w:spacing w:before="240"/>
              <w:rPr>
                <w:rFonts w:ascii="Arial" w:hAnsi="Arial" w:cs="Arial"/>
                <w:color w:val="000000"/>
                <w:szCs w:val="24"/>
              </w:rPr>
            </w:pPr>
            <w:r>
              <w:rPr>
                <w:rFonts w:ascii="Arial" w:hAnsi="Arial" w:cs="Arial"/>
                <w:color w:val="000000"/>
                <w:szCs w:val="24"/>
              </w:rPr>
              <w:t xml:space="preserve">2.9 Reporting </w:t>
            </w:r>
            <w:bookmarkStart w:id="5" w:name="_GoBack"/>
            <w:bookmarkEnd w:id="5"/>
            <w:r w:rsidR="00D776BA">
              <w:rPr>
                <w:rStyle w:val="normaltextrun"/>
                <w:rFonts w:ascii="Arial" w:hAnsi="Arial" w:cs="Arial"/>
                <w:color w:val="000000"/>
                <w:position w:val="1"/>
                <w:bdr w:val="none" w:sz="0" w:space="0" w:color="auto" w:frame="1"/>
              </w:rPr>
              <w:t>othe</w:t>
            </w:r>
            <w:r w:rsidR="00EA29ED">
              <w:rPr>
                <w:rStyle w:val="normaltextrun"/>
                <w:rFonts w:ascii="Arial" w:hAnsi="Arial" w:cs="Arial"/>
                <w:color w:val="000000"/>
                <w:position w:val="1"/>
                <w:bdr w:val="none" w:sz="0" w:space="0" w:color="auto" w:frame="1"/>
              </w:rPr>
              <w:t>r customer usage to DIT as the p</w:t>
            </w:r>
            <w:r w:rsidR="00D776BA">
              <w:rPr>
                <w:rStyle w:val="normaltextrun"/>
                <w:rFonts w:ascii="Arial" w:hAnsi="Arial" w:cs="Arial"/>
                <w:color w:val="000000"/>
                <w:position w:val="1"/>
                <w:bdr w:val="none" w:sz="0" w:space="0" w:color="auto" w:frame="1"/>
              </w:rPr>
              <w:t>rincipal Buyer.</w:t>
            </w:r>
          </w:p>
        </w:tc>
        <w:tc>
          <w:tcPr>
            <w:tcW w:w="1476" w:type="dxa"/>
            <w:tcBorders>
              <w:top w:val="single" w:sz="4" w:space="0" w:color="auto"/>
              <w:left w:val="single" w:sz="4" w:space="0" w:color="auto"/>
              <w:bottom w:val="single" w:sz="4" w:space="0" w:color="auto"/>
              <w:right w:val="single" w:sz="4" w:space="0" w:color="auto"/>
            </w:tcBorders>
          </w:tcPr>
          <w:p w14:paraId="002F79B5" w14:textId="6A8B6C33" w:rsidR="00D776BA" w:rsidRPr="00C461DF" w:rsidRDefault="00D776BA" w:rsidP="00D776BA">
            <w:pPr>
              <w:pStyle w:val="MarginText"/>
              <w:spacing w:after="80" w:line="276" w:lineRule="auto"/>
              <w:jc w:val="left"/>
              <w:rPr>
                <w:rFonts w:ascii="Arial" w:hAnsi="Arial" w:cs="Arial"/>
                <w:bCs/>
                <w:iCs/>
                <w:szCs w:val="24"/>
              </w:rPr>
            </w:pPr>
            <w:r>
              <w:rPr>
                <w:rFonts w:ascii="Arial" w:hAnsi="Arial" w:cs="Arial"/>
                <w:bCs/>
                <w:iCs/>
                <w:szCs w:val="24"/>
              </w:rPr>
              <w:t>N/A</w:t>
            </w:r>
          </w:p>
        </w:tc>
        <w:tc>
          <w:tcPr>
            <w:tcW w:w="2234" w:type="dxa"/>
            <w:tcBorders>
              <w:top w:val="single" w:sz="4" w:space="0" w:color="auto"/>
              <w:left w:val="single" w:sz="4" w:space="0" w:color="auto"/>
              <w:bottom w:val="single" w:sz="4" w:space="0" w:color="auto"/>
              <w:right w:val="single" w:sz="4" w:space="0" w:color="auto"/>
            </w:tcBorders>
          </w:tcPr>
          <w:p w14:paraId="385CB8A5" w14:textId="08B74520" w:rsidR="00D776BA" w:rsidRPr="00C461DF" w:rsidRDefault="00EA29ED" w:rsidP="00EA29ED">
            <w:pPr>
              <w:spacing w:before="240"/>
              <w:rPr>
                <w:rFonts w:ascii="Arial" w:hAnsi="Arial" w:cs="Arial"/>
                <w:color w:val="222222"/>
                <w:szCs w:val="24"/>
              </w:rPr>
            </w:pPr>
            <w:r>
              <w:rPr>
                <w:rFonts w:ascii="Arial" w:hAnsi="Arial" w:cs="Arial"/>
                <w:color w:val="222222"/>
                <w:szCs w:val="24"/>
              </w:rPr>
              <w:t xml:space="preserve">How many times has it taken longer than 48 hours to report other customer usage to </w:t>
            </w:r>
            <w:r>
              <w:rPr>
                <w:rFonts w:ascii="Arial" w:hAnsi="Arial" w:cs="Arial"/>
                <w:color w:val="222222"/>
                <w:szCs w:val="24"/>
              </w:rPr>
              <w:lastRenderedPageBreak/>
              <w:t>DIT as the principal Buyer?</w:t>
            </w:r>
          </w:p>
        </w:tc>
      </w:tr>
    </w:tbl>
    <w:p w14:paraId="08505754"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0D32F9C0"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77A3F21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78C7204"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11FEECE1"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7BD23D04"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4B7BB50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63DC5050"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1602028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6628ADDE"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41A304E6"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25FFD0EF"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61FF3172"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1618CD57"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lastRenderedPageBreak/>
        <w:t>M</w:t>
      </w:r>
      <w:bookmarkEnd w:id="7"/>
      <w:r w:rsidR="00B07341" w:rsidRPr="00B07341">
        <w:rPr>
          <w:rFonts w:ascii="Arial Bold" w:hAnsi="Arial Bold"/>
          <w:caps w:val="0"/>
          <w:sz w:val="24"/>
          <w:szCs w:val="24"/>
        </w:rPr>
        <w:t>arketing</w:t>
      </w:r>
    </w:p>
    <w:p w14:paraId="508A3DCC"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6271A7FA"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3D461F1A"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4623F6E5"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6CC38FD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25725DD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2F85B04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36C88B14"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468C5EB3"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1219CA1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026B0F75"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603C9DF8" w14:textId="08BEB522"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w:t>
      </w:r>
      <w:r w:rsidR="0023683A">
        <w:rPr>
          <w:rFonts w:ascii="Arial" w:hAnsi="Arial"/>
          <w:sz w:val="24"/>
          <w:szCs w:val="24"/>
        </w:rPr>
        <w:t xml:space="preserve">reserves the right to </w:t>
      </w:r>
      <w:r w:rsidRPr="005C3F56">
        <w:rPr>
          <w:rFonts w:ascii="Arial" w:hAnsi="Arial"/>
          <w:sz w:val="24"/>
          <w:szCs w:val="24"/>
        </w:rPr>
        <w:t>have oversight of certain processes which are operated under Call-Off Contracts. Such oversight shall be provided</w:t>
      </w:r>
      <w:r w:rsidR="0023683A">
        <w:rPr>
          <w:rFonts w:ascii="Arial" w:hAnsi="Arial"/>
          <w:sz w:val="24"/>
          <w:szCs w:val="24"/>
        </w:rPr>
        <w:t>, at CCS’s discretion,</w:t>
      </w:r>
      <w:r w:rsidRPr="005C3F56">
        <w:rPr>
          <w:rFonts w:ascii="Arial" w:hAnsi="Arial"/>
          <w:sz w:val="24"/>
          <w:szCs w:val="24"/>
        </w:rPr>
        <w:t xml:space="preserve">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10852238" w14:textId="2E0AF6B5" w:rsidR="00530EE4" w:rsidRPr="0023683A" w:rsidRDefault="00F82776" w:rsidP="00F82776">
      <w:pPr>
        <w:pStyle w:val="GPSL3numberedclause"/>
        <w:ind w:left="2421"/>
        <w:rPr>
          <w:rFonts w:ascii="Arial" w:hAnsi="Arial"/>
          <w:sz w:val="24"/>
          <w:szCs w:val="24"/>
        </w:rPr>
      </w:pPr>
      <w:r w:rsidRPr="0023683A">
        <w:rPr>
          <w:rFonts w:ascii="Arial" w:hAnsi="Arial"/>
          <w:sz w:val="24"/>
          <w:szCs w:val="24"/>
        </w:rPr>
        <w:t>Call-Off Schedule 3 (Continuous Improvement)</w:t>
      </w:r>
      <w:r w:rsidR="00530EE4" w:rsidRPr="0023683A">
        <w:rPr>
          <w:rFonts w:ascii="Arial" w:hAnsi="Arial"/>
          <w:sz w:val="24"/>
          <w:szCs w:val="24"/>
        </w:rPr>
        <w:t>;</w:t>
      </w:r>
    </w:p>
    <w:p w14:paraId="5E7E70C5" w14:textId="39872BB6" w:rsidR="00530EE4" w:rsidRPr="0023683A" w:rsidRDefault="00F82776" w:rsidP="00797023">
      <w:pPr>
        <w:pStyle w:val="GPSL3numberedclause"/>
        <w:ind w:left="2421"/>
        <w:jc w:val="left"/>
        <w:rPr>
          <w:rFonts w:ascii="Arial" w:hAnsi="Arial"/>
          <w:sz w:val="24"/>
          <w:szCs w:val="24"/>
        </w:rPr>
      </w:pPr>
      <w:r w:rsidRPr="0023683A">
        <w:rPr>
          <w:rFonts w:ascii="Arial" w:hAnsi="Arial"/>
          <w:sz w:val="24"/>
          <w:szCs w:val="24"/>
        </w:rPr>
        <w:t>Call-Off Schedule 8 (Business Continuity and Disaster Recovery)</w:t>
      </w:r>
      <w:r w:rsidR="0023683A" w:rsidRPr="0023683A">
        <w:rPr>
          <w:rFonts w:ascii="Arial" w:hAnsi="Arial"/>
          <w:sz w:val="24"/>
          <w:szCs w:val="24"/>
        </w:rPr>
        <w:t>;</w:t>
      </w:r>
    </w:p>
    <w:p w14:paraId="33B918C6" w14:textId="75E59C4B" w:rsidR="00530EE4" w:rsidRPr="0023683A" w:rsidRDefault="00797023" w:rsidP="005C3F56">
      <w:pPr>
        <w:pStyle w:val="GPSL3numberedclause"/>
        <w:ind w:left="2422"/>
        <w:jc w:val="left"/>
        <w:rPr>
          <w:rFonts w:ascii="Arial" w:hAnsi="Arial"/>
          <w:sz w:val="24"/>
          <w:szCs w:val="24"/>
        </w:rPr>
      </w:pPr>
      <w:r w:rsidRPr="0023683A">
        <w:rPr>
          <w:rFonts w:ascii="Arial" w:hAnsi="Arial"/>
          <w:sz w:val="24"/>
          <w:szCs w:val="24"/>
        </w:rPr>
        <w:t xml:space="preserve">Call-Off </w:t>
      </w:r>
      <w:r w:rsidR="00530EE4" w:rsidRPr="0023683A">
        <w:rPr>
          <w:rFonts w:ascii="Arial" w:hAnsi="Arial"/>
          <w:sz w:val="24"/>
          <w:szCs w:val="24"/>
        </w:rPr>
        <w:t xml:space="preserve">Schedule </w:t>
      </w:r>
      <w:r w:rsidRPr="0023683A">
        <w:rPr>
          <w:rFonts w:ascii="Arial" w:hAnsi="Arial"/>
          <w:sz w:val="24"/>
          <w:szCs w:val="24"/>
        </w:rPr>
        <w:t>9</w:t>
      </w:r>
      <w:r w:rsidR="0023683A" w:rsidRPr="0023683A">
        <w:rPr>
          <w:rFonts w:ascii="Arial" w:hAnsi="Arial"/>
          <w:sz w:val="24"/>
          <w:szCs w:val="24"/>
        </w:rPr>
        <w:t xml:space="preserve"> (Security); and</w:t>
      </w:r>
    </w:p>
    <w:p w14:paraId="5EF82A49" w14:textId="159422CF" w:rsidR="00530EE4" w:rsidRPr="0023683A" w:rsidRDefault="0023683A" w:rsidP="005C3F56">
      <w:pPr>
        <w:pStyle w:val="GPSL3numberedclause"/>
        <w:ind w:left="2422"/>
        <w:jc w:val="left"/>
        <w:rPr>
          <w:rFonts w:ascii="Arial" w:hAnsi="Arial"/>
          <w:sz w:val="24"/>
          <w:szCs w:val="24"/>
        </w:rPr>
      </w:pPr>
      <w:r w:rsidRPr="0023683A">
        <w:rPr>
          <w:rFonts w:ascii="Arial" w:hAnsi="Arial"/>
          <w:sz w:val="24"/>
          <w:szCs w:val="24"/>
        </w:rPr>
        <w:t>C</w:t>
      </w:r>
      <w:r w:rsidR="00797023" w:rsidRPr="0023683A">
        <w:rPr>
          <w:rFonts w:ascii="Arial" w:hAnsi="Arial"/>
          <w:sz w:val="24"/>
          <w:szCs w:val="24"/>
        </w:rPr>
        <w:t xml:space="preserve">all-Off </w:t>
      </w:r>
      <w:r w:rsidR="00530EE4" w:rsidRPr="0023683A">
        <w:rPr>
          <w:rFonts w:ascii="Arial" w:hAnsi="Arial"/>
          <w:sz w:val="24"/>
          <w:szCs w:val="24"/>
        </w:rPr>
        <w:t xml:space="preserve">Schedule </w:t>
      </w:r>
      <w:r w:rsidR="00797023" w:rsidRPr="0023683A">
        <w:rPr>
          <w:rFonts w:ascii="Arial" w:hAnsi="Arial"/>
          <w:sz w:val="24"/>
          <w:szCs w:val="24"/>
        </w:rPr>
        <w:t>16</w:t>
      </w:r>
      <w:r w:rsidR="00530EE4" w:rsidRPr="0023683A">
        <w:rPr>
          <w:rFonts w:ascii="Arial" w:hAnsi="Arial"/>
          <w:sz w:val="24"/>
          <w:szCs w:val="24"/>
        </w:rPr>
        <w:t xml:space="preserve"> (Benchmarking</w:t>
      </w:r>
      <w:r w:rsidR="00797023" w:rsidRPr="0023683A">
        <w:rPr>
          <w:rFonts w:ascii="Arial" w:hAnsi="Arial"/>
          <w:sz w:val="24"/>
          <w:szCs w:val="24"/>
        </w:rPr>
        <w:t>)</w:t>
      </w:r>
      <w:r w:rsidRPr="0023683A">
        <w:rPr>
          <w:rFonts w:ascii="Arial" w:hAnsi="Arial"/>
          <w:sz w:val="24"/>
          <w:szCs w:val="24"/>
        </w:rPr>
        <w:t>.</w:t>
      </w:r>
    </w:p>
    <w:p w14:paraId="04745364" w14:textId="0EE85715" w:rsidR="0023683A" w:rsidRDefault="00530EE4" w:rsidP="0023683A">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1BCEF1FB"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How the</w:t>
      </w:r>
      <w:r w:rsidR="009341DF">
        <w:rPr>
          <w:rFonts w:ascii="Arial" w:hAnsi="Arial"/>
          <w:sz w:val="24"/>
          <w:szCs w:val="24"/>
        </w:rPr>
        <w:t xml:space="preserve"> Supplier must support CCS involvement</w:t>
      </w:r>
    </w:p>
    <w:p w14:paraId="6D25E3CD"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61A12376"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7DDA4699"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39D34887" w14:textId="77777777" w:rsidR="00C64394" w:rsidRPr="005C3F56" w:rsidRDefault="001A4E70" w:rsidP="006D77BE">
      <w:pPr>
        <w:pStyle w:val="GPSL3numberedclause"/>
        <w:keepNext/>
        <w:tabs>
          <w:tab w:val="num" w:pos="360"/>
          <w:tab w:val="left" w:pos="2552"/>
        </w:tabs>
        <w:jc w:val="left"/>
        <w:rPr>
          <w:rFonts w:ascii="Arial" w:hAnsi="Arial"/>
          <w:sz w:val="24"/>
          <w:szCs w:val="24"/>
        </w:rPr>
      </w:pPr>
      <w:r w:rsidRPr="005032CE">
        <w:rPr>
          <w:rFonts w:ascii="Arial" w:hAnsi="Arial"/>
          <w:sz w:val="24"/>
          <w:szCs w:val="24"/>
        </w:rPr>
        <w:t>such other matters as CCS may notify to the Supplier from time to time.</w:t>
      </w:r>
    </w:p>
    <w:sectPr w:rsidR="00C64394" w:rsidRPr="005C3F56"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46154" w14:textId="77777777" w:rsidR="00E41928" w:rsidRDefault="00E41928">
      <w:pPr>
        <w:spacing w:after="0" w:line="240" w:lineRule="auto"/>
      </w:pPr>
      <w:r>
        <w:separator/>
      </w:r>
    </w:p>
  </w:endnote>
  <w:endnote w:type="continuationSeparator" w:id="0">
    <w:p w14:paraId="4FB237F2" w14:textId="77777777" w:rsidR="00E41928" w:rsidRDefault="00E41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2E27D" w14:textId="77777777"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B17C10">
      <w:rPr>
        <w:rFonts w:ascii="Arial" w:hAnsi="Arial" w:cs="Arial"/>
        <w:sz w:val="20"/>
        <w:szCs w:val="20"/>
      </w:rPr>
      <w:t>6183</w:t>
    </w:r>
    <w:r w:rsidRPr="009F45CF">
      <w:rPr>
        <w:rFonts w:ascii="Arial" w:hAnsi="Arial" w:cs="Arial"/>
        <w:sz w:val="20"/>
        <w:szCs w:val="20"/>
      </w:rPr>
      <w:tab/>
      <w:t xml:space="preserve">                                           </w:t>
    </w:r>
  </w:p>
  <w:p w14:paraId="555776C1" w14:textId="4C626E78"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1D04EA">
      <w:rPr>
        <w:rFonts w:ascii="Arial" w:hAnsi="Arial" w:cs="Arial"/>
        <w:noProof/>
        <w:sz w:val="20"/>
        <w:szCs w:val="20"/>
      </w:rPr>
      <w:t>8</w:t>
    </w:r>
    <w:r w:rsidR="00664275" w:rsidRPr="009F45CF">
      <w:rPr>
        <w:rFonts w:ascii="Arial" w:hAnsi="Arial" w:cs="Arial"/>
        <w:noProof/>
        <w:sz w:val="20"/>
        <w:szCs w:val="20"/>
      </w:rPr>
      <w:fldChar w:fldCharType="end"/>
    </w:r>
  </w:p>
  <w:p w14:paraId="17739D70" w14:textId="77777777"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AB7E2"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01BD2BAD"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514145C4"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131A0" w14:textId="77777777" w:rsidR="00E41928" w:rsidRDefault="00E41928">
      <w:pPr>
        <w:spacing w:after="0" w:line="240" w:lineRule="auto"/>
      </w:pPr>
      <w:r>
        <w:separator/>
      </w:r>
    </w:p>
  </w:footnote>
  <w:footnote w:type="continuationSeparator" w:id="0">
    <w:p w14:paraId="295C59EE" w14:textId="77777777" w:rsidR="00E41928" w:rsidRDefault="00E419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2BB38" w14:textId="77777777"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14:paraId="61F5338D" w14:textId="3D273A41"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E172A2">
      <w:rPr>
        <w:rFonts w:ascii="Arial" w:hAnsi="Arial" w:cs="Arial"/>
        <w:sz w:val="20"/>
        <w:szCs w:val="20"/>
        <w:lang w:eastAsia="en-GB"/>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15622"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4B8238BB"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A4E70"/>
    <w:rsid w:val="001B5C84"/>
    <w:rsid w:val="001D04EA"/>
    <w:rsid w:val="001D1307"/>
    <w:rsid w:val="001E108D"/>
    <w:rsid w:val="0020729E"/>
    <w:rsid w:val="00222386"/>
    <w:rsid w:val="00233A5A"/>
    <w:rsid w:val="0023683A"/>
    <w:rsid w:val="002411A1"/>
    <w:rsid w:val="00285519"/>
    <w:rsid w:val="0039164F"/>
    <w:rsid w:val="005032CE"/>
    <w:rsid w:val="00524795"/>
    <w:rsid w:val="00530EE4"/>
    <w:rsid w:val="00531767"/>
    <w:rsid w:val="00536362"/>
    <w:rsid w:val="0055139C"/>
    <w:rsid w:val="00574C08"/>
    <w:rsid w:val="005C3F56"/>
    <w:rsid w:val="005C6957"/>
    <w:rsid w:val="005D2738"/>
    <w:rsid w:val="00664275"/>
    <w:rsid w:val="006B27DC"/>
    <w:rsid w:val="006B714B"/>
    <w:rsid w:val="006C1E2E"/>
    <w:rsid w:val="00707ED7"/>
    <w:rsid w:val="0074395F"/>
    <w:rsid w:val="00797023"/>
    <w:rsid w:val="007A745A"/>
    <w:rsid w:val="007D3FC4"/>
    <w:rsid w:val="007F493A"/>
    <w:rsid w:val="00857313"/>
    <w:rsid w:val="008F71DB"/>
    <w:rsid w:val="00906E30"/>
    <w:rsid w:val="009341DF"/>
    <w:rsid w:val="00981DBC"/>
    <w:rsid w:val="009E51A7"/>
    <w:rsid w:val="009E5D34"/>
    <w:rsid w:val="009F45CF"/>
    <w:rsid w:val="00A20988"/>
    <w:rsid w:val="00A2616D"/>
    <w:rsid w:val="00A43305"/>
    <w:rsid w:val="00A50B81"/>
    <w:rsid w:val="00A61F86"/>
    <w:rsid w:val="00A72E27"/>
    <w:rsid w:val="00AB6F2A"/>
    <w:rsid w:val="00AC3C28"/>
    <w:rsid w:val="00AD172D"/>
    <w:rsid w:val="00B07341"/>
    <w:rsid w:val="00B17C10"/>
    <w:rsid w:val="00B4394F"/>
    <w:rsid w:val="00B52567"/>
    <w:rsid w:val="00B579F6"/>
    <w:rsid w:val="00B70619"/>
    <w:rsid w:val="00B714FA"/>
    <w:rsid w:val="00C461DF"/>
    <w:rsid w:val="00C52C3C"/>
    <w:rsid w:val="00C64394"/>
    <w:rsid w:val="00C87543"/>
    <w:rsid w:val="00D776BA"/>
    <w:rsid w:val="00D81123"/>
    <w:rsid w:val="00E11D96"/>
    <w:rsid w:val="00E13501"/>
    <w:rsid w:val="00E172A2"/>
    <w:rsid w:val="00E41928"/>
    <w:rsid w:val="00E4564D"/>
    <w:rsid w:val="00EA29ED"/>
    <w:rsid w:val="00EB6C9F"/>
    <w:rsid w:val="00EC2D82"/>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C6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normaltextrun">
    <w:name w:val="normaltextrun"/>
    <w:basedOn w:val="DefaultParagraphFont"/>
    <w:rsid w:val="00D77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682362191">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41781249">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FC6B9-8684-4D09-8807-E1FE689B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2074</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2020-07-02T14:58:00Z</dcterms:created>
  <dcterms:modified xsi:type="dcterms:W3CDTF">2020-07-02T14:58:00Z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